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08F" w:rsidRPr="0019408F" w:rsidRDefault="0019408F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 w:rsidRPr="0019408F">
        <w:rPr>
          <w:rFonts w:eastAsia="Arial Unicode MS"/>
          <w:b/>
        </w:rPr>
        <w:t>Вопрос 2:</w:t>
      </w:r>
      <w:r>
        <w:rPr>
          <w:rFonts w:eastAsia="Arial Unicode MS"/>
          <w:b/>
        </w:rPr>
        <w:t xml:space="preserve"> </w:t>
      </w:r>
      <w:r>
        <w:rPr>
          <w:rFonts w:eastAsia="Arial Unicode MS"/>
        </w:rPr>
        <w:t>О строительстве наемного жилья в Камчатском крае.</w:t>
      </w:r>
      <w:bookmarkStart w:id="0" w:name="_GoBack"/>
      <w:bookmarkEnd w:id="0"/>
    </w:p>
    <w:p w:rsidR="0019408F" w:rsidRDefault="00A86FBC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 xml:space="preserve"> </w:t>
      </w:r>
      <w:r>
        <w:rPr>
          <w:rFonts w:eastAsia="Arial Unicode MS"/>
        </w:rPr>
        <w:tab/>
      </w:r>
    </w:p>
    <w:p w:rsidR="001F7A65" w:rsidRDefault="0019408F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ab/>
      </w:r>
      <w:proofErr w:type="gramStart"/>
      <w:r w:rsidR="00A86FBC">
        <w:rPr>
          <w:rFonts w:eastAsia="Arial Unicode MS"/>
        </w:rPr>
        <w:t xml:space="preserve">В соответствии с принятием Федерального закона от 21.07.2014 </w:t>
      </w:r>
      <w:r w:rsidR="00A86FBC">
        <w:rPr>
          <w:rFonts w:eastAsia="Arial Unicode MS"/>
        </w:rPr>
        <w:br/>
        <w:t>№ 217-ФЗ «О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использования» (далее — 217-ФЗ) и в целях развития рынка арендного жилья на территории Камчатского края, распоряжением Правительства Камчатского края от 05.12.2014 № 540-РП образована рабочая группа по</w:t>
      </w:r>
      <w:proofErr w:type="gramEnd"/>
      <w:r w:rsidR="00A86FBC">
        <w:rPr>
          <w:rFonts w:eastAsia="Arial Unicode MS"/>
        </w:rPr>
        <w:t xml:space="preserve"> вопросам реализации 217-ФЗ (далее – Рабочая группа). </w:t>
      </w:r>
      <w:r w:rsidR="001F7A65">
        <w:rPr>
          <w:rFonts w:eastAsia="Arial Unicode MS"/>
        </w:rPr>
        <w:t xml:space="preserve">В результате деятельности Рабочей группы органами исполнительной власти Камчатского края были </w:t>
      </w:r>
      <w:r w:rsidR="001F7A65" w:rsidRPr="00D17A75">
        <w:rPr>
          <w:rFonts w:eastAsia="Arial Unicode MS"/>
          <w:b/>
          <w:u w:val="single"/>
        </w:rPr>
        <w:t>разработаны и утверждены следующие нормативные правовые акты</w:t>
      </w:r>
      <w:r w:rsidR="001F7A65">
        <w:rPr>
          <w:rFonts w:eastAsia="Arial Unicode MS"/>
        </w:rPr>
        <w:t>, регулирующие рынок создания наемных домов:</w:t>
      </w:r>
    </w:p>
    <w:p w:rsidR="00D17A75" w:rsidRDefault="00D17A7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</w:p>
    <w:p w:rsidR="001F7A65" w:rsidRDefault="001F7A6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ab/>
        <w:t>- Закон Камчатского края от 28.04.2016 № 792 «Об отдельных вопросах в сфере найма жилых помещений жилищного фонда социального использования в Камчатском крае»;</w:t>
      </w:r>
    </w:p>
    <w:p w:rsidR="00D17A75" w:rsidRDefault="00D17A7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</w:p>
    <w:p w:rsidR="001F7A65" w:rsidRDefault="001F7A6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ab/>
        <w:t>- Постановление Правительства Камчатского края от 16.02.2016 № 41-П «Об установлении порядка учета наемных домов социального использования и земельных участков, предоставляемых или предназначенных для их строительства»;</w:t>
      </w:r>
    </w:p>
    <w:p w:rsidR="00D17A75" w:rsidRDefault="00D17A7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</w:p>
    <w:p w:rsidR="001F7A65" w:rsidRDefault="001F7A6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ab/>
        <w:t xml:space="preserve">- Постановление Правительства Камчатского края от 29.12.2016      </w:t>
      </w:r>
      <w:r>
        <w:rPr>
          <w:rFonts w:eastAsia="Arial Unicode MS"/>
        </w:rPr>
        <w:br/>
        <w:t>№ 531-П «Об утверждении Порядка установления, изменения и ежегодной индексации максимального размера платы за наем жилого помещения по договору найма жилого помещения жилищного фонда социального использования в Камчатском крае»;</w:t>
      </w:r>
    </w:p>
    <w:p w:rsidR="00D17A75" w:rsidRDefault="00D17A7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</w:p>
    <w:p w:rsidR="001F7A65" w:rsidRDefault="001F7A65" w:rsidP="001F7A65">
      <w:pPr>
        <w:tabs>
          <w:tab w:val="left" w:pos="709"/>
          <w:tab w:val="left" w:pos="894"/>
          <w:tab w:val="left" w:pos="7797"/>
        </w:tabs>
        <w:autoSpaceDE w:val="0"/>
        <w:autoSpaceDN w:val="0"/>
        <w:adjustRightInd w:val="0"/>
        <w:jc w:val="both"/>
        <w:rPr>
          <w:rFonts w:eastAsia="Arial Unicode MS"/>
        </w:rPr>
      </w:pPr>
      <w:r>
        <w:rPr>
          <w:rFonts w:eastAsia="Arial Unicode MS"/>
        </w:rPr>
        <w:tab/>
        <w:t xml:space="preserve">- Постановление Правительства Камчатского края от 08.10.2015       </w:t>
      </w:r>
      <w:r>
        <w:rPr>
          <w:rFonts w:eastAsia="Arial Unicode MS"/>
        </w:rPr>
        <w:br/>
        <w:t xml:space="preserve">№ 357-П «Об утверждении </w:t>
      </w:r>
      <w:proofErr w:type="gramStart"/>
      <w:r>
        <w:rPr>
          <w:rFonts w:eastAsia="Arial Unicode MS"/>
        </w:rPr>
        <w:t>порядка определения начальной цены предмета аукциона</w:t>
      </w:r>
      <w:proofErr w:type="gramEnd"/>
      <w:r>
        <w:rPr>
          <w:rFonts w:eastAsia="Arial Unicode MS"/>
        </w:rPr>
        <w:t xml:space="preserve"> на право заключения договора об освоении территории в целях строительства и эксплуатации наемного дома, проводимого путем повышения начальной цены предмета такого аукциона, в Камчатском крае».</w:t>
      </w:r>
    </w:p>
    <w:p w:rsidR="006F4E60" w:rsidRDefault="0019408F"/>
    <w:sectPr w:rsidR="006F4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B0"/>
    <w:rsid w:val="0019408F"/>
    <w:rsid w:val="001F7A65"/>
    <w:rsid w:val="006B3E76"/>
    <w:rsid w:val="00A86FBC"/>
    <w:rsid w:val="00D17A75"/>
    <w:rsid w:val="00E178B0"/>
    <w:rsid w:val="00EC2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Липатьев Сергей Николаевич</dc:creator>
  <cp:keywords/>
  <dc:description/>
  <cp:lastModifiedBy>Бороданова Юлия Викторовна</cp:lastModifiedBy>
  <cp:revision>5</cp:revision>
  <dcterms:created xsi:type="dcterms:W3CDTF">2018-05-15T03:38:00Z</dcterms:created>
  <dcterms:modified xsi:type="dcterms:W3CDTF">2019-03-11T04:49:00Z</dcterms:modified>
</cp:coreProperties>
</file>